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right="141" w:firstLine="720"/>
        <w:jc w:val="right"/>
        <w:rPr>
          <w:rFonts w:ascii="Arial" w:eastAsia="Times New Roman" w:hAnsi="Arial" w:cs="Arial"/>
          <w:i/>
          <w:sz w:val="24"/>
          <w:szCs w:val="22"/>
        </w:rPr>
      </w:pPr>
      <w:r w:rsidRPr="00C81527">
        <w:rPr>
          <w:rFonts w:ascii="Arial" w:eastAsia="Times New Roman" w:hAnsi="Arial" w:cs="Arial"/>
          <w:i/>
          <w:sz w:val="24"/>
          <w:szCs w:val="22"/>
        </w:rPr>
        <w:t>Приложение № 6</w:t>
      </w:r>
    </w:p>
    <w:p w:rsidR="00C81527" w:rsidRPr="00C81527" w:rsidRDefault="00C81527" w:rsidP="00C81527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C81527">
        <w:rPr>
          <w:rFonts w:eastAsia="Times New Roman"/>
          <w:sz w:val="20"/>
          <w:szCs w:val="20"/>
        </w:rPr>
        <w:t>к решению</w:t>
      </w:r>
      <w:r w:rsidRPr="00C81527">
        <w:rPr>
          <w:rFonts w:eastAsia="Times New Roman"/>
          <w:sz w:val="24"/>
          <w:szCs w:val="20"/>
        </w:rPr>
        <w:t xml:space="preserve"> «</w:t>
      </w:r>
      <w:r w:rsidRPr="00C81527">
        <w:rPr>
          <w:rFonts w:eastAsia="Times New Roman"/>
          <w:sz w:val="20"/>
          <w:szCs w:val="20"/>
        </w:rPr>
        <w:t>О бюджете Аксубаевского</w:t>
      </w:r>
    </w:p>
    <w:p w:rsidR="00C81527" w:rsidRPr="00C81527" w:rsidRDefault="00C81527" w:rsidP="00C81527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C81527">
        <w:rPr>
          <w:rFonts w:eastAsia="Times New Roman"/>
          <w:sz w:val="20"/>
          <w:szCs w:val="20"/>
        </w:rPr>
        <w:t>муниципального района на 2024 год и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right="-142" w:firstLine="720"/>
        <w:jc w:val="right"/>
        <w:rPr>
          <w:rFonts w:ascii="Arial" w:eastAsia="Times New Roman" w:hAnsi="Arial" w:cs="Arial"/>
          <w:sz w:val="24"/>
          <w:szCs w:val="22"/>
        </w:rPr>
      </w:pPr>
      <w:r w:rsidRPr="00C81527">
        <w:rPr>
          <w:rFonts w:ascii="Arial" w:eastAsia="Times New Roman" w:hAnsi="Arial" w:cs="Arial"/>
          <w:i/>
          <w:sz w:val="20"/>
          <w:szCs w:val="22"/>
        </w:rPr>
        <w:t xml:space="preserve"> на плановый период 2025 и 2026 годов</w:t>
      </w:r>
      <w:r w:rsidRPr="00C81527">
        <w:rPr>
          <w:rFonts w:ascii="Arial" w:eastAsia="Times New Roman" w:hAnsi="Arial" w:cs="Arial"/>
          <w:sz w:val="24"/>
          <w:szCs w:val="22"/>
        </w:rPr>
        <w:t>»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Arial" w:eastAsia="Times New Roman" w:hAnsi="Arial" w:cs="Arial"/>
          <w:i/>
          <w:sz w:val="24"/>
          <w:szCs w:val="22"/>
        </w:rPr>
      </w:pPr>
      <w:r w:rsidRPr="00C81527">
        <w:rPr>
          <w:rFonts w:ascii="Arial" w:eastAsia="Times New Roman" w:hAnsi="Arial" w:cs="Arial"/>
          <w:i/>
          <w:sz w:val="20"/>
          <w:szCs w:val="22"/>
        </w:rPr>
        <w:t>№ 173 от  10.11. 2023 года</w:t>
      </w:r>
      <w:r w:rsidRPr="00C81527">
        <w:rPr>
          <w:rFonts w:ascii="Arial" w:eastAsia="Times New Roman" w:hAnsi="Arial" w:cs="Arial"/>
          <w:b/>
          <w:i/>
          <w:sz w:val="20"/>
          <w:szCs w:val="22"/>
        </w:rPr>
        <w:t xml:space="preserve">                                                                                        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2"/>
        </w:rPr>
      </w:pPr>
      <w:r w:rsidRPr="00C81527">
        <w:rPr>
          <w:rFonts w:ascii="Arial" w:eastAsia="Times New Roman" w:hAnsi="Arial" w:cs="Arial"/>
          <w:b/>
          <w:i/>
          <w:sz w:val="24"/>
          <w:szCs w:val="22"/>
        </w:rPr>
        <w:t xml:space="preserve">                                                          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C81527">
        <w:rPr>
          <w:rFonts w:ascii="Arial" w:eastAsia="Times New Roman" w:hAnsi="Arial" w:cs="Arial"/>
          <w:b/>
          <w:i/>
          <w:sz w:val="24"/>
          <w:szCs w:val="22"/>
        </w:rPr>
        <w:t>ВЕДОМСТВЕННАЯ   СТРУКТУРА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C81527">
        <w:rPr>
          <w:rFonts w:ascii="Arial" w:eastAsia="Times New Roman" w:hAnsi="Arial" w:cs="Arial"/>
          <w:b/>
          <w:i/>
          <w:sz w:val="24"/>
          <w:szCs w:val="22"/>
        </w:rPr>
        <w:t xml:space="preserve">РАСХОДОВ БЮДЖЕТА АКСУБАЕВСКОГО МУНИЦИПАЛЬНОГО РАЙОНА 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C81527">
        <w:rPr>
          <w:rFonts w:ascii="Arial" w:eastAsia="Times New Roman" w:hAnsi="Arial" w:cs="Arial"/>
          <w:b/>
          <w:i/>
          <w:sz w:val="24"/>
          <w:szCs w:val="22"/>
        </w:rPr>
        <w:t>РЕСПУБЛИКИ ТАТАРСТАН НА 2024 ГОД.</w:t>
      </w: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120" w:line="240" w:lineRule="auto"/>
        <w:ind w:right="-567" w:firstLine="720"/>
        <w:jc w:val="both"/>
        <w:rPr>
          <w:rFonts w:ascii="Arial" w:eastAsia="Times New Roman" w:hAnsi="Arial" w:cs="Arial"/>
          <w:sz w:val="24"/>
          <w:szCs w:val="22"/>
        </w:rPr>
      </w:pPr>
      <w:r w:rsidRPr="00C81527">
        <w:rPr>
          <w:rFonts w:ascii="Arial" w:eastAsia="Times New Roman" w:hAnsi="Arial" w:cs="Arial"/>
          <w:sz w:val="24"/>
          <w:szCs w:val="22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96"/>
        <w:gridCol w:w="1288"/>
        <w:gridCol w:w="1276"/>
        <w:gridCol w:w="1418"/>
        <w:gridCol w:w="708"/>
        <w:gridCol w:w="1134"/>
      </w:tblGrid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Наименование</w:t>
            </w:r>
          </w:p>
        </w:tc>
        <w:tc>
          <w:tcPr>
            <w:tcW w:w="69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gramStart"/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Вед-во</w:t>
            </w:r>
            <w:proofErr w:type="gramEnd"/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spellStart"/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Рз</w:t>
            </w:r>
            <w:proofErr w:type="spellEnd"/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gramStart"/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ЦСР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ВР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2024 г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 xml:space="preserve">Палата </w:t>
            </w:r>
            <w:proofErr w:type="gramStart"/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земельных</w:t>
            </w:r>
            <w:proofErr w:type="gramEnd"/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 xml:space="preserve"> и имущественных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 xml:space="preserve"> отношений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3577,2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3577,2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3577,2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3577,2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3133,0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2186,0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940,0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7,0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9900025400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44,2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9900025400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44,2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Финансовая бюджетная палата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66501,6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5895,0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5895,0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5895,0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5895,0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4930,0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961,0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Выходное пособие муниципальным служащим при увольнении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9900049100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9900049100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58819,0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58819,0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58819,0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-дотация на выравнивание бюджетной обеспеченности поселений</w:t>
            </w:r>
            <w:proofErr w:type="gramStart"/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источником финансового обеспечения которых являются субсидии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54732,6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nil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54732,6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-дотация на выравнивание бюджетной обеспеченности поселений, источником финансового обеспечения которых являются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81527">
              <w:rPr>
                <w:rFonts w:ascii="Arial" w:eastAsia="Times New Roman" w:hAnsi="Arial" w:cs="Arial"/>
                <w:bCs/>
                <w:sz w:val="22"/>
                <w:szCs w:val="22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3589,8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nil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3589,8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496,6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nil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496,6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Исполнительный комитет Аксубаевского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120261,74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23550,34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15448,1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15448,1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14998,9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10828,6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4035,3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445,3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445,3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необходимой</w:t>
            </w:r>
            <w:proofErr w:type="gram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9900025390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9900025390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Судебная система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9900051200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9900051200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Резервный фонд исполнительного комитета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5279,74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0350000000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 xml:space="preserve">Подпрограмма «Оказание государственной поддержки опекунам и приемным родителям»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0350300000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1359,0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Программа</w:t>
            </w: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«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Профилактика терроризма и экстремизма на территории Аксубаевского муниципального района</w:t>
            </w: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0630000000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0630100000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0630120990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0630120990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программа «Развития культуры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 xml:space="preserve">311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Подграмма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«Развитие архивного дела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08Е0000000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08Е0100000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975,0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C81527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Аксубаевского муниципального района по реализации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антикорупционной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политики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2700100000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2766,74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1120,0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1120,0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508,4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506,4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461,7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460,7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9900025340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9900025340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Реализация государственных полномочий</w:t>
            </w:r>
            <w:r w:rsidRPr="00C8152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по определению перечня должностных лиц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9900025350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0,64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9900025350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0,64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2"/>
              </w:rPr>
              <w:t>3958,2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0730122920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0730122920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2738,6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2738,6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2738,6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2726,6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 xml:space="preserve">Комплексная программа по профилактики правонарушений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4"/>
              </w:rPr>
              <w:t xml:space="preserve"> муниципальном районе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0610220990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0610220990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0610122700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1166,0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0610122700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1166,0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36715,1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Сельское хозяйство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7729,2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9900003180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7729,2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9900003180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7729,2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center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eastAsia="Times New Roman"/>
                <w:color w:val="000000"/>
                <w:spacing w:val="10"/>
                <w:sz w:val="21"/>
                <w:szCs w:val="21"/>
                <w:lang w:eastAsia="x-none"/>
              </w:rPr>
              <w:t>Муниципальная программа «О дорожных работах на дорогах общего пользования местного значения Аксубаевского муниципального района на 2024 год»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сети автомобильных дорог общего пользования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Содержание и управление дорожным хозяйством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4"/>
                <w:szCs w:val="22"/>
              </w:rPr>
              <w:t>4289,0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адресная программа по проведению капитального ремонта многоквартирных домов на 2024 год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по капитальному ремонту многоквартирных домов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0450196010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  <w:highlight w:val="magenta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0450196010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Программа 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Б100000000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Б100078050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Б100078050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Программа «Охрана окружающей среды Аксубаевского муниципального района»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FF00FF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по регулированию качества окружающей среды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0910174460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81527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sz w:val="22"/>
                <w:szCs w:val="22"/>
              </w:rPr>
              <w:t>0910174460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1448,4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78,0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деятельности  учреждений молодежной политики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1276,4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156,2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1120,2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0110202110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0110202110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iCs/>
                <w:sz w:val="24"/>
                <w:szCs w:val="24"/>
              </w:rPr>
              <w:t>47525,7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Республики Татарстан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3740148210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3740148210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3710000000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физической культуры и спорта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3710100000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3710112870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3710112870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224,2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3710112870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210,2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Республики Татарстан»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2730,0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30319,3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Контрольно-счетная палата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1514,0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1514,0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1514,0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1514,0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1514,0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1184,0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324,0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312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4"/>
              </w:rPr>
              <w:t>МКУ «Отдел культуры»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4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b/>
                <w:sz w:val="18"/>
                <w:szCs w:val="18"/>
              </w:rPr>
              <w:t>128150,3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557,0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557,0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557,0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557,0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552,0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22155,0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105438,3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104923,3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программа «Развития культуры в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104923,3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Подпрограмма «Развитие музейного дела»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Комплексное развитие музеев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0810100000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</w:t>
            </w:r>
            <w:r w:rsidRPr="00C815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</w:t>
            </w: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«Развитие библиотечного дела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 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31775,0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Развитие системы библиотечного обслуживания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31775,0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31775,0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31775,0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70708,3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Развитие современного музыкального искусства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0840100000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70708,3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70708,3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21437,1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3207,5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46063,7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Развитие   межрегионального   и межнационального культурного сотрудничества</w:t>
            </w: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0860000000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450,0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450,0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iCs/>
                <w:sz w:val="18"/>
                <w:szCs w:val="18"/>
              </w:rPr>
              <w:t>450,0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515,0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Подпрограмма «Сохранение и развитие кинематографии»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0850000000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515,0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Развитие кинематографии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0850100000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515,0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spell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киноучреждений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0850144090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515,0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0850144090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515,0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Совет Аксубаевского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11228,0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11228,0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2145,0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2145,0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2145,0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2145,0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9053,0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9053,0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9053,0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5650,0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3303,0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МКУ «Отдел образования»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b/>
                <w:sz w:val="18"/>
                <w:szCs w:val="18"/>
              </w:rPr>
              <w:t>795448,7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1705,3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1705,3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1260,0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1260,0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1256,0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4,0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763045,4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129526,0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129526,0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дошкольного образования, включая инклюзивное  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129526,0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45280,4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45280,4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45280,4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84245,6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2600,0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2100,0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за счет субсидий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02103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81645,6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02103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81645,6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  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02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584686,5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584686,5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584686,5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366224,1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52972,5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1527">
              <w:rPr>
                <w:rFonts w:ascii="Arial" w:eastAsia="Times New Roman" w:hAnsi="Arial" w:cs="Arial"/>
                <w:sz w:val="18"/>
                <w:szCs w:val="18"/>
              </w:rPr>
              <w:t>1000,0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51972,5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930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313251,6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60559,5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245119,9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7572,2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206029,6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0220853031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20467,4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0220853031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20467,4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0220900000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12432,8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Софинансируемые</w:t>
            </w:r>
            <w:proofErr w:type="spellEnd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02209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3041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11601,9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02209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3041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11601,9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0220923041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830,9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0220923041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830,9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02301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02301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31842,9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28466,9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7548,9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7179,7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369,2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Подпрограмма «Развитие организаций, осуществляющих обеспечение образовательной деятельности, оценку качества образования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, проведения мероприятий в области образования»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20918,0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Разработка и внедрение системы оценки качества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Мероприятия в области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270,0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280,0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20168,0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11303,0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8840,0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25,0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«Организация отдыха детей и молодёжи»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3820122320</w:t>
            </w:r>
          </w:p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3820122320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38201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2320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38201</w:t>
            </w:r>
            <w:r w:rsidRPr="00C8152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2320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30698,0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30698,0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0300000000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30698,0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Подпрограмма «Социальные выплаты»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0340000000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24619,7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21574,6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0340123110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9115,1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0340123110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9115,1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0340123120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4979,1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0340123120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4979,1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0340123130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7480,4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0340123130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7480,4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0340300000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3045,1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0340325510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3045,1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0340325510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3045,1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0350000000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Развитие системы мер социальной поддержки семей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0350100000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13,8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708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6064,5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0350323130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7480,4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0350323130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7480,4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b/>
                <w:sz w:val="22"/>
                <w:szCs w:val="24"/>
              </w:rPr>
              <w:t>Муниципальное казенное учреждение "Бухгалтерия поселений Аксубаевского муниципального района Республики Татарстан"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935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4"/>
              </w:rPr>
              <w:t>4856,6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935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4856,6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935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4856,6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935</w:t>
            </w:r>
          </w:p>
        </w:tc>
        <w:tc>
          <w:tcPr>
            <w:tcW w:w="128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4856,6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935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4856,6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  <w:vAlign w:val="bottom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935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3986,1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935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C81527" w:rsidRPr="00C81527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C81527">
              <w:rPr>
                <w:rFonts w:ascii="Arial" w:eastAsia="Times New Roman" w:hAnsi="Arial" w:cs="Arial"/>
                <w:iCs/>
                <w:sz w:val="22"/>
                <w:szCs w:val="22"/>
              </w:rPr>
              <w:t>870,5</w:t>
            </w:r>
          </w:p>
        </w:tc>
      </w:tr>
      <w:tr w:rsidR="00C81527" w:rsidRPr="00C81527" w:rsidTr="00C815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95" w:type="dxa"/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C81527">
              <w:rPr>
                <w:rFonts w:ascii="Arial" w:eastAsia="Times New Roman" w:hAnsi="Arial" w:cs="Arial"/>
                <w:b/>
                <w:sz w:val="24"/>
                <w:szCs w:val="22"/>
              </w:rPr>
              <w:t>ВСЕГО РАСХОДОВ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C81527" w:rsidRDefault="00C81527" w:rsidP="00C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527" w:rsidRPr="009C4329" w:rsidRDefault="00C81527" w:rsidP="009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</w:rPr>
            </w:pPr>
            <w:r w:rsidRPr="009C4329">
              <w:rPr>
                <w:rFonts w:ascii="Arial" w:eastAsia="Times New Roman" w:hAnsi="Arial" w:cs="Arial"/>
                <w:b/>
                <w:sz w:val="16"/>
                <w:szCs w:val="16"/>
              </w:rPr>
              <w:t>1131538,14</w:t>
            </w:r>
          </w:p>
        </w:tc>
      </w:tr>
    </w:tbl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C81527" w:rsidRPr="00C81527" w:rsidRDefault="00C81527" w:rsidP="00C81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93296E" w:rsidRDefault="0093296E" w:rsidP="00C81527">
      <w:pPr>
        <w:ind w:left="-851" w:firstLine="851"/>
      </w:pPr>
      <w:bookmarkStart w:id="0" w:name="_GoBack"/>
      <w:bookmarkEnd w:id="0"/>
    </w:p>
    <w:sectPr w:rsidR="0093296E" w:rsidSect="00C81527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27"/>
    <w:rsid w:val="0093296E"/>
    <w:rsid w:val="009C4329"/>
    <w:rsid w:val="00C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15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C81527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C81527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C81527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C81527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C81527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C81527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C81527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C81527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527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C81527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81527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1527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1527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1527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1527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1527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1527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1527"/>
  </w:style>
  <w:style w:type="character" w:customStyle="1" w:styleId="a3">
    <w:name w:val="Цветовое выделение"/>
    <w:rsid w:val="00C81527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C81527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C81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C815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C815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C81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81527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C81527"/>
  </w:style>
  <w:style w:type="paragraph" w:styleId="ab">
    <w:name w:val="footer"/>
    <w:basedOn w:val="a"/>
    <w:link w:val="ac"/>
    <w:uiPriority w:val="99"/>
    <w:rsid w:val="00C81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C81527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81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C8152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81527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C815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15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81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C81527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815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C8152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C8152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C81527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C81527"/>
    <w:rPr>
      <w:color w:val="0000FF"/>
      <w:u w:val="single"/>
    </w:rPr>
  </w:style>
  <w:style w:type="paragraph" w:customStyle="1" w:styleId="12">
    <w:name w:val="Ñòèëü1"/>
    <w:basedOn w:val="a"/>
    <w:rsid w:val="00C81527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C8152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C8152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C81527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81527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C81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C81527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C8152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C81527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81527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C81527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C81527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C81527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81527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C81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C81527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C81527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C81527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C81527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C81527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C81527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C81527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C81527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C81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C81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15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C81527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C81527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C81527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C81527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C81527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C81527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C81527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C81527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527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C81527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81527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1527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1527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1527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1527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1527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1527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1527"/>
  </w:style>
  <w:style w:type="character" w:customStyle="1" w:styleId="a3">
    <w:name w:val="Цветовое выделение"/>
    <w:rsid w:val="00C81527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C81527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C81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C815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C815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C81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81527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C81527"/>
  </w:style>
  <w:style w:type="paragraph" w:styleId="ab">
    <w:name w:val="footer"/>
    <w:basedOn w:val="a"/>
    <w:link w:val="ac"/>
    <w:uiPriority w:val="99"/>
    <w:rsid w:val="00C81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C81527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81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C8152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81527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C815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15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81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C81527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815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C8152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C8152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C81527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C81527"/>
    <w:rPr>
      <w:color w:val="0000FF"/>
      <w:u w:val="single"/>
    </w:rPr>
  </w:style>
  <w:style w:type="paragraph" w:customStyle="1" w:styleId="12">
    <w:name w:val="Ñòèëü1"/>
    <w:basedOn w:val="a"/>
    <w:rsid w:val="00C81527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C8152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C8152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C81527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81527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C81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C81527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C8152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815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C81527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81527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C81527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C81527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C81527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C81527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C81527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C81527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81527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81527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C81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C81527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C81527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C81527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C81527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C81527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C81527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C81527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C81527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C81527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C81527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C81527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C81527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C81527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C81527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C81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C81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2023-11-10T15:32:00Z</dcterms:created>
  <dcterms:modified xsi:type="dcterms:W3CDTF">2023-11-10T15:39:00Z</dcterms:modified>
</cp:coreProperties>
</file>